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50A66EE9" w14:textId="4F1FF2B5" w:rsidR="00F4175D" w:rsidRPr="00F4175D" w:rsidRDefault="00F4175D" w:rsidP="00F4175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lang w:val="kk-KZ"/>
        </w:rPr>
      </w:pPr>
      <w:r w:rsidRPr="00F4175D">
        <w:rPr>
          <w:rFonts w:ascii="Times New Roman" w:hAnsi="Times New Roman" w:cs="Times New Roman"/>
          <w:i/>
          <w:iCs/>
          <w:lang w:val="kk-KZ"/>
        </w:rPr>
        <w:t xml:space="preserve">Қосымша </w:t>
      </w:r>
      <w:r w:rsidR="001137F9">
        <w:rPr>
          <w:rFonts w:ascii="Times New Roman" w:hAnsi="Times New Roman" w:cs="Times New Roman"/>
          <w:i/>
          <w:iCs/>
          <w:lang w:val="kk-KZ"/>
        </w:rPr>
        <w:t>2</w:t>
      </w:r>
    </w:p>
    <w:p w14:paraId="3B5EB90D" w14:textId="77777777" w:rsidR="00F4175D" w:rsidRPr="00F4175D" w:rsidRDefault="00F4175D" w:rsidP="00F4175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lang w:val="kk-KZ"/>
        </w:rPr>
      </w:pPr>
    </w:p>
    <w:p w14:paraId="515B2FCA" w14:textId="293F75BF" w:rsidR="00777020" w:rsidRPr="00F4175D" w:rsidRDefault="00777020" w:rsidP="00F417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F4175D">
        <w:rPr>
          <w:rFonts w:ascii="Times New Roman" w:hAnsi="Times New Roman"/>
          <w:iCs/>
          <w:sz w:val="24"/>
          <w:szCs w:val="24"/>
          <w:lang w:val="kk-KZ"/>
        </w:rPr>
        <w:t>ҚР СТ «Судың сапасы. Тритий. Сұйықтық-сцинтилляциялық есептеу арқылы белсенділігін анықтау әдісі».</w:t>
      </w:r>
    </w:p>
    <w:p w14:paraId="324528C8" w14:textId="77777777" w:rsidR="00777020" w:rsidRPr="00F4175D" w:rsidRDefault="00777020" w:rsidP="00F417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F4175D">
        <w:rPr>
          <w:rFonts w:ascii="Times New Roman" w:hAnsi="Times New Roman"/>
          <w:iCs/>
          <w:sz w:val="24"/>
          <w:szCs w:val="24"/>
          <w:lang w:val="kk-KZ"/>
        </w:rPr>
        <w:t>ҚР СТ «Флюорат-02 талдағышында флуориметриялық әдіспен ауыз су, табиғи және ағынды сулар сынамаларындағы катионды беттік-белсенді заттардың (КББЗ) массалық концентрациясын өлшеу әдістемесі».</w:t>
      </w:r>
    </w:p>
    <w:p w14:paraId="60656E4F" w14:textId="77777777" w:rsidR="00C028C6" w:rsidRPr="00F4175D" w:rsidRDefault="00C028C6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«Күн сәулелік фотоэлектрлік энергетикалық жүйелер. Терминдер, анықтамалар және белгіленулер»;</w:t>
      </w:r>
    </w:p>
    <w:p w14:paraId="2836316D" w14:textId="77777777" w:rsidR="00C028C6" w:rsidRPr="00F4175D" w:rsidRDefault="00C028C6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«Газ тәрізді сутек. Жанармай құю станциялары. 1-бөлім. Жалпы талаптар»;</w:t>
      </w:r>
    </w:p>
    <w:p w14:paraId="3F7951BE" w14:textId="77777777" w:rsidR="00C028C6" w:rsidRPr="00F4175D" w:rsidRDefault="00C028C6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  <w:r w:rsidRPr="00F4175D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ҚР СТ «Қалдықтар. Коммуналдық қалдықтарды бөлек жинауды ұйымдастыруға арналған контейнерлерді орналастыру алаңдарына қойылатын жалпы талаптар»;</w:t>
      </w:r>
    </w:p>
    <w:p w14:paraId="7890EDD9" w14:textId="77777777" w:rsidR="00C028C6" w:rsidRPr="00F4175D" w:rsidRDefault="00C028C6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  <w:r w:rsidRPr="00F4175D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ҚР СТ «Қатты тұрмыстық қалдықтарға арналған 3-сыныпты биік етіп үйілетін полигондарда сүзінді мен қоқыс газын жинауға және бұруға арналған жүйелерді жобалау, салу және пайдалану»;</w:t>
      </w:r>
    </w:p>
    <w:p w14:paraId="7817718C" w14:textId="77777777" w:rsidR="00C028C6" w:rsidRPr="00F4175D" w:rsidRDefault="00C028C6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«Қалдықтарды энергетикалық кәдеге жарату объектісі. Жалпы талаптар»;</w:t>
      </w:r>
    </w:p>
    <w:p w14:paraId="5EFB5DBE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«Қалдықтар. Қағаз және мен картон қалдықтар. Басқару кезіндегі қауіпсіздік талаптары»;</w:t>
      </w:r>
    </w:p>
    <w:p w14:paraId="1E8001D1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«Жол көлігі. Сұйытылған табиғи газды құюға арналған қосқыштар. 3,1 МПа қосқыш»;</w:t>
      </w:r>
    </w:p>
    <w:p w14:paraId="0EF030C8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«Жаңартылатын энергетика. Күн энергетикасы. Күн элементтері. Кристалды кремний негізіндегі күн элементтерінің техникалық сипаттамасы мен технологиялық деректері»;</w:t>
      </w:r>
    </w:p>
    <w:p w14:paraId="45143F87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«Фотоэлектрлік аспаптар. 1-бөлім. Фотоэлектрлік вольт-амперлік сипаттамаларды өлшеу»;</w:t>
      </w:r>
    </w:p>
    <w:p w14:paraId="3727DC49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«Жобаларды, бағдарламаларды және портфельдерді басқару. Мәтінмән және тұжырымдамалар»;</w:t>
      </w:r>
    </w:p>
    <w:p w14:paraId="2D67CE4E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«Жел турбиналарының жай-күйін мониторингілеу және диагностикалау. 1-бөлім. Жалпы талаптар»;</w:t>
      </w:r>
    </w:p>
    <w:p w14:paraId="6F06BF90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«Персоналдың қауіпсіздігін қамтамасыз ету үшін жел электр станциясының жерге тұйықтау жүйесін жобалау бойынша нұсқаулық»;</w:t>
      </w:r>
    </w:p>
    <w:p w14:paraId="79D1F665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«Толтырғыштардың механикалық және физикалық қасиеттерін сынау. 1-бөлім. Желінуге төзімділігін анықтау (микро-Девал)»;</w:t>
      </w:r>
    </w:p>
    <w:p w14:paraId="77FB6EF3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 xml:space="preserve">ҚР СТ «Толтырғыштардың механикалық және физикалық қасиеттерін сынау. 7-бөлім. Толтырғыш бөлшектерінің тығыздығын анықтау. Пикнометр әдісі»; </w:t>
      </w:r>
    </w:p>
    <w:p w14:paraId="5A6E6ECD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«Толтырғыштардың механикалық және физикалық қасиеттерін сынау. 8-бөлім. Жылтырлану көрсеткішін анықтау»;</w:t>
      </w:r>
    </w:p>
    <w:p w14:paraId="4B9BD088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 xml:space="preserve">ҚР СТ «Табиғи тас. Белгілену өлшемшарттары»;  </w:t>
      </w:r>
    </w:p>
    <w:p w14:paraId="4B3C7345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«Фотоэлектрлік (PV) жүйелер. Интерфейс тораптарының сипаттамалары»;</w:t>
      </w:r>
    </w:p>
    <w:p w14:paraId="71C8EB99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«Климаттың өзгеруіне бейімделу. Осалдықты, әсерді және тәуекелді бағалау бойынша нұсқаулық»;</w:t>
      </w:r>
    </w:p>
    <w:p w14:paraId="5ED35933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 xml:space="preserve">ҚР СТ «Парниктік газдар менеджменті және онымен байланысты қызмет. Климаттың өзгеруіне қатысты инвестициялар мен қаржыландыру бойынша бағалау мен есептілікке қойылатын қағидаттар мен талаптарды қамтитын жалпы схема»; </w:t>
      </w:r>
    </w:p>
    <w:p w14:paraId="7F993CA7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«Тиімділігі жоғары масс-селективті детекторы бар газ хроматографиясы әдісімен топырақтағы диоксиндердің, фурандардың және диоксин тәрізді полихлорланған бифенилдердің құрамын анықтау»;</w:t>
      </w:r>
    </w:p>
    <w:p w14:paraId="47950F2D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lastRenderedPageBreak/>
        <w:t>ҚР СТ «Газ хроматографиясы (ГХ) және тиімділігі жоғары сұйық хроматография (ТЖСХ) әдісімен топырақтағы полициклді хош иісті көмірсутектерді (ПХК) анықтау»;</w:t>
      </w:r>
    </w:p>
    <w:p w14:paraId="55449BA9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«Бетонға, құрылыс ерітіндісіне және ерітіндіге арналған қоспалар. Сынақ әдістері. 1-бөлім. Бақылау бетоны және сынауға арналған бақылау ерітіндісі»;</w:t>
      </w:r>
    </w:p>
    <w:p w14:paraId="0E6205C5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«Қатайған бетонды сынау. 9-бөлім. Мұздатуға және мұздануға қарсы тұздармен ерітуге төзімділігі. Қабыршақтану»;</w:t>
      </w:r>
    </w:p>
    <w:p w14:paraId="39AB295C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«Жеңіл толтырғыштар»;</w:t>
      </w:r>
    </w:p>
    <w:p w14:paraId="602D771C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«Гидротехникалық құрылысқа арналған толтырғыштар. 1-бөлім. Талаптар»;</w:t>
      </w:r>
    </w:p>
    <w:p w14:paraId="4B3F5552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«Гидротехникалық құрылысқа арналған толтырғыштар. 2-бөлім. Сынау әдістері»;</w:t>
      </w:r>
    </w:p>
    <w:p w14:paraId="1687A320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«Экологиялық менеджмент. Өнімдер жүйелерінің экологиялық тиімділігін бағалау. Қағидаттар, талаптар және басшылық нұсқаулар»;</w:t>
      </w:r>
    </w:p>
    <w:p w14:paraId="780663F7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«Сәйкестікті бағалау. Құрғақ құрылыс қоспаларының сәйкестігін растау тәртібі»;</w:t>
      </w:r>
    </w:p>
    <w:p w14:paraId="4514CBC2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«Пластмасса. Изод бойынша соққыға тұтқырлығын анықтау»;</w:t>
      </w:r>
    </w:p>
    <w:p w14:paraId="7AA572BF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«Биотехнология. Биобанкинг. ИСО 20387 енгізу жөніндегі нұсқау»;</w:t>
      </w:r>
    </w:p>
    <w:p w14:paraId="16C7D535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«Шаруашылық-ауыз сумен жабдықтауға арналған коагулянттар. Жалпы талаптар және тиімділікті анықтау әдісі»;</w:t>
      </w:r>
    </w:p>
    <w:p w14:paraId="581DC9C4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ҚР СТ </w:t>
      </w:r>
      <w:r w:rsidRPr="00F4175D">
        <w:rPr>
          <w:rFonts w:ascii="Times New Roman" w:hAnsi="Times New Roman"/>
          <w:sz w:val="24"/>
          <w:szCs w:val="24"/>
          <w:lang w:val="kk-KZ"/>
        </w:rPr>
        <w:t>«Қалдықтар. Құрылыс қалдықтарын басқару жөніндегі талаптар. Негізгі ережелер»;</w:t>
      </w:r>
    </w:p>
    <w:p w14:paraId="5FFC8E30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«Қалалар мен қоғамдастықтардың тұрақты дамуы. Өміршең қалаларға арналған көрсеткіштер»;</w:t>
      </w:r>
    </w:p>
    <w:p w14:paraId="2B2A8353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«Қалалар мен қоғамдастықтардың тұрақты дамуы. Қалада көрсетілетін қызметтердің және өмір сапасының көрсеткіштері»;</w:t>
      </w:r>
    </w:p>
    <w:p w14:paraId="35A8C828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0" w:name="_Hlk118275995"/>
      <w:r w:rsidRPr="00F4175D">
        <w:rPr>
          <w:rFonts w:ascii="Times New Roman" w:hAnsi="Times New Roman"/>
          <w:sz w:val="24"/>
          <w:szCs w:val="24"/>
          <w:lang w:val="kk"/>
        </w:rPr>
        <w:t>ҚР СТ «Болат. Атомдық-эмиссиялық спектрлік талдау әдісі»</w:t>
      </w:r>
      <w:bookmarkEnd w:id="0"/>
      <w:r w:rsidRPr="00F4175D">
        <w:rPr>
          <w:rFonts w:ascii="Times New Roman" w:hAnsi="Times New Roman"/>
          <w:sz w:val="24"/>
          <w:szCs w:val="24"/>
          <w:lang w:val="kk"/>
        </w:rPr>
        <w:t>;</w:t>
      </w:r>
    </w:p>
    <w:p w14:paraId="7F0C20DB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«Қалдықтар. Пайдаланылған мұнай өнімдері. Басқару кезіндегі қауіпсіздік талаптары»;</w:t>
      </w:r>
    </w:p>
    <w:p w14:paraId="2F3F45C4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«Экологиялық менеджмент. Экологиялық көрсеткіштерді бағалау. Нұсқау»;</w:t>
      </w:r>
    </w:p>
    <w:p w14:paraId="2C96F985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«Соғылған болаттар. Металл емес қосындылардың мөлшерін анықтаудың макроскопиялық әдістері»;</w:t>
      </w:r>
    </w:p>
    <w:p w14:paraId="14CA5C46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«Пластмассалар. Бұлыңғырлығы мен жарық өткізгіштігі коэффициентін анықтаудың стандартты әдістері»;</w:t>
      </w:r>
    </w:p>
    <w:p w14:paraId="71ECCBCC" w14:textId="77777777" w:rsidR="00DA3B5D" w:rsidRPr="00F4175D" w:rsidRDefault="00DA3B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«Қымыз өнімі. Техникалық шарттар»;</w:t>
      </w:r>
    </w:p>
    <w:p w14:paraId="03930906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</w:rPr>
        <w:t xml:space="preserve">ҚР СТ «Халал </w:t>
      </w:r>
      <w:proofErr w:type="spellStart"/>
      <w:r w:rsidRPr="00F4175D">
        <w:rPr>
          <w:rFonts w:ascii="Times New Roman" w:hAnsi="Times New Roman"/>
          <w:sz w:val="24"/>
          <w:szCs w:val="24"/>
        </w:rPr>
        <w:t>тамақ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өнімдеріне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қосылатын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тағамдық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қоспалар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мен </w:t>
      </w:r>
      <w:proofErr w:type="spellStart"/>
      <w:r w:rsidRPr="00F4175D">
        <w:rPr>
          <w:rFonts w:ascii="Times New Roman" w:hAnsi="Times New Roman"/>
          <w:sz w:val="24"/>
          <w:szCs w:val="24"/>
        </w:rPr>
        <w:t>басқа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F4175D">
        <w:rPr>
          <w:rFonts w:ascii="Times New Roman" w:hAnsi="Times New Roman"/>
          <w:sz w:val="24"/>
          <w:szCs w:val="24"/>
        </w:rPr>
        <w:t>химиялық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заттарға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қойылатын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жалпы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талаптар</w:t>
      </w:r>
      <w:proofErr w:type="spellEnd"/>
      <w:r w:rsidRPr="00F4175D">
        <w:rPr>
          <w:rFonts w:ascii="Times New Roman" w:hAnsi="Times New Roman"/>
          <w:sz w:val="24"/>
          <w:szCs w:val="24"/>
        </w:rPr>
        <w:t>»</w:t>
      </w:r>
      <w:r w:rsidRPr="00F4175D">
        <w:rPr>
          <w:rFonts w:ascii="Times New Roman" w:hAnsi="Times New Roman"/>
          <w:sz w:val="24"/>
          <w:szCs w:val="24"/>
          <w:lang w:val="kk-KZ"/>
        </w:rPr>
        <w:t>;</w:t>
      </w:r>
    </w:p>
    <w:p w14:paraId="3F73E5BF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«Пластмассалар. Жүктеме түсірілген кезде майысу температурасын анықтау. 1-бөлім. Жалпы сынау әдісі»;</w:t>
      </w:r>
    </w:p>
    <w:p w14:paraId="410569C0" w14:textId="77777777" w:rsidR="00F4175D" w:rsidRPr="00F4175D" w:rsidRDefault="00F4175D" w:rsidP="00F4175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«Ақпараттық технологиялар. Үлкен деректер. Шолу және сөздік»;</w:t>
      </w:r>
    </w:p>
    <w:p w14:paraId="5C19900B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«ҚР МСЖ. Калибрлеу жүйесі. Метрологиялық бақылану схемалары. Мазмұны және құрылысы»;</w:t>
      </w:r>
    </w:p>
    <w:p w14:paraId="6835D368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«Халал сапа менеджменті жүйесі. Талаптар»;</w:t>
      </w:r>
    </w:p>
    <w:p w14:paraId="26BF1735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«Инновацияларды басқару. Негізгі ережелер және сөздік»;</w:t>
      </w:r>
    </w:p>
    <w:p w14:paraId="262A71C5" w14:textId="77777777" w:rsidR="00F4175D" w:rsidRPr="00F4175D" w:rsidRDefault="00F4175D" w:rsidP="00F4175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«Сыртқы кәріз жүйелері үшін құрылымдық қабырғасы бар полимер құбырлар және оларға арналған фасонды бөлшектер. Техникалық шарттар»;</w:t>
      </w:r>
    </w:p>
    <w:p w14:paraId="158DCC4C" w14:textId="77777777" w:rsidR="00F4175D" w:rsidRPr="00F4175D" w:rsidRDefault="00F4175D" w:rsidP="00F4175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«Айнымалы ток кернеуі 1 кВ жоғары болатын әуе электр беру желілері. 1-бөлім. Жалпы талаптар. Жалпы сипаттамалары»;</w:t>
      </w:r>
    </w:p>
    <w:p w14:paraId="69BBE5CE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«Блокчейн және таратылған тізілім технологиялары. Сөздік»;</w:t>
      </w:r>
    </w:p>
    <w:p w14:paraId="658DCA7A" w14:textId="77777777" w:rsidR="00F4175D" w:rsidRPr="00F4175D" w:rsidRDefault="00F4175D" w:rsidP="00F4175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«Қалдықтар. Қауіпті медициналық қалдықтарды жою және залалсыздандыру жөніндегі жабдықтар. Жалпы техникалық талаптар»;</w:t>
      </w:r>
    </w:p>
    <w:p w14:paraId="3C029751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lastRenderedPageBreak/>
        <w:t>ҚР СТ «Экологиялық менеджмент. Материалдық ағындардың құнын есепке алу. Ұйымдарда кезең-кезеңмен енгізу жөніндегі нұсқау»;</w:t>
      </w:r>
    </w:p>
    <w:p w14:paraId="738675C4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 xml:space="preserve">ҚР СТ «Жобаларды, бағдарламаларды және портфельдерді басқару. Сөздік»; </w:t>
      </w:r>
    </w:p>
    <w:p w14:paraId="1BD6350D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-KZ"/>
        </w:rPr>
        <w:t>ҚР СТ «Роботтар және робот-техникалық құрылғылар. Терминдер мен анықтамалар»;</w:t>
      </w:r>
    </w:p>
    <w:p w14:paraId="0DFA513E" w14:textId="77777777" w:rsidR="00F4175D" w:rsidRPr="00F4175D" w:rsidRDefault="00F4175D" w:rsidP="00F4175D">
      <w:pPr>
        <w:pStyle w:val="a3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  <w:lang w:val="kk"/>
        </w:rPr>
        <w:t>ҚР СТ «Зияткерлік көлік жүйелері. Бірлескен ITS. 1-бөлім. Терминдер мен анықтамалар»;</w:t>
      </w:r>
    </w:p>
    <w:p w14:paraId="37BC0B7E" w14:textId="7DED0A47" w:rsidR="00F4175D" w:rsidRPr="005A275C" w:rsidRDefault="00F4175D" w:rsidP="00F4175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F4175D">
        <w:rPr>
          <w:rFonts w:ascii="Times New Roman" w:hAnsi="Times New Roman"/>
          <w:sz w:val="24"/>
          <w:szCs w:val="24"/>
        </w:rPr>
        <w:t>ҚР СТ «</w:t>
      </w:r>
      <w:proofErr w:type="spellStart"/>
      <w:r w:rsidRPr="00F4175D">
        <w:rPr>
          <w:rFonts w:ascii="Times New Roman" w:hAnsi="Times New Roman"/>
          <w:sz w:val="24"/>
          <w:szCs w:val="24"/>
        </w:rPr>
        <w:t>Қалдықтар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4175D">
        <w:rPr>
          <w:rFonts w:ascii="Times New Roman" w:hAnsi="Times New Roman"/>
          <w:sz w:val="24"/>
          <w:szCs w:val="24"/>
        </w:rPr>
        <w:t>Қалдықтарды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басқару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4175D">
        <w:rPr>
          <w:rFonts w:ascii="Times New Roman" w:hAnsi="Times New Roman"/>
          <w:sz w:val="24"/>
          <w:szCs w:val="24"/>
        </w:rPr>
        <w:t>Қауіпті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қалдықтарды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трансшекаралық</w:t>
      </w:r>
      <w:proofErr w:type="spellEnd"/>
      <w:r w:rsidRPr="00F41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175D">
        <w:rPr>
          <w:rFonts w:ascii="Times New Roman" w:hAnsi="Times New Roman"/>
          <w:sz w:val="24"/>
          <w:szCs w:val="24"/>
        </w:rPr>
        <w:t>тасымалдау</w:t>
      </w:r>
      <w:proofErr w:type="spellEnd"/>
      <w:r w:rsidRPr="00F4175D">
        <w:rPr>
          <w:rFonts w:ascii="Times New Roman" w:hAnsi="Times New Roman"/>
          <w:sz w:val="24"/>
          <w:szCs w:val="24"/>
        </w:rPr>
        <w:t>».</w:t>
      </w:r>
    </w:p>
    <w:p w14:paraId="4CC5E4EA" w14:textId="77777777" w:rsidR="00AB5C68" w:rsidRPr="00F4175D" w:rsidRDefault="00AB5C68" w:rsidP="00F4175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B5C68" w:rsidRPr="00F4175D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11:00.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A30AD"/>
    <w:multiLevelType w:val="hybridMultilevel"/>
    <w:tmpl w:val="2D3834D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20E87"/>
    <w:multiLevelType w:val="hybridMultilevel"/>
    <w:tmpl w:val="AF0ABC8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BE3CBB80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291575">
    <w:abstractNumId w:val="1"/>
  </w:num>
  <w:num w:numId="2" w16cid:durableId="197552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020"/>
    <w:rsid w:val="001137F9"/>
    <w:rsid w:val="002069B6"/>
    <w:rsid w:val="005A275C"/>
    <w:rsid w:val="006B5005"/>
    <w:rsid w:val="00777020"/>
    <w:rsid w:val="008977C5"/>
    <w:rsid w:val="00AB5C68"/>
    <w:rsid w:val="00BA6BEB"/>
    <w:rsid w:val="00C028C6"/>
    <w:rsid w:val="00DA3B5D"/>
    <w:rsid w:val="00F4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2063"/>
  <w15:chartTrackingRefBased/>
  <w15:docId w15:val="{65357D17-BB21-4E04-BF31-E24355DFF54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qFormat/>
    <w:rsid w:val="00C028C6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locked/>
    <w:rsid w:val="00C028C6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02" Type="http://schemas.openxmlformats.org/officeDocument/2006/relationships/image" Target="media/image90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7</cp:revision>
  <cp:lastPrinted>2022-11-30T05:47:00Z</cp:lastPrinted>
  <dcterms:created xsi:type="dcterms:W3CDTF">2022-11-29T10:54:00Z</dcterms:created>
  <dcterms:modified xsi:type="dcterms:W3CDTF">2022-11-30T12:05:00Z</dcterms:modified>
</cp:coreProperties>
</file>